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48" w:rsidRDefault="002E7248" w:rsidP="002E7248">
      <w:pPr>
        <w:pStyle w:val="Default"/>
      </w:pPr>
      <w:r>
        <w:t>Dobrý den,</w:t>
      </w:r>
    </w:p>
    <w:p w:rsidR="002E7248" w:rsidRDefault="002E7248" w:rsidP="002E7248">
      <w:pPr>
        <w:pStyle w:val="Default"/>
      </w:pPr>
    </w:p>
    <w:p w:rsidR="002E7248" w:rsidRDefault="002E7248" w:rsidP="002E7248">
      <w:pPr>
        <w:pStyle w:val="Default"/>
      </w:pPr>
      <w:r>
        <w:t xml:space="preserve">na stránkách MŽP bylo uveřejněno sdělení ministerstva </w:t>
      </w:r>
      <w:r>
        <w:rPr>
          <w:b/>
          <w:bCs/>
        </w:rPr>
        <w:t xml:space="preserve">k aplikaci </w:t>
      </w:r>
      <w:proofErr w:type="spellStart"/>
      <w:r>
        <w:rPr>
          <w:b/>
          <w:bCs/>
        </w:rPr>
        <w:t>ust</w:t>
      </w:r>
      <w:proofErr w:type="spellEnd"/>
      <w:r>
        <w:rPr>
          <w:b/>
          <w:bCs/>
        </w:rPr>
        <w:t xml:space="preserve">. § 17 odst. 1 písm. h) zákona č.201/2012 Sb., o ochraně ovzduší </w:t>
      </w:r>
      <w:r>
        <w:t xml:space="preserve">ve znění pozdějších předpisů, kde je stanovena povinnost kontroly spalovacích stacionárních zdrojů na pevná paliva o </w:t>
      </w:r>
      <w:r>
        <w:rPr>
          <w:sz w:val="23"/>
          <w:szCs w:val="23"/>
        </w:rPr>
        <w:t xml:space="preserve">jmenovitém tepelném příkonu </w:t>
      </w:r>
      <w:r>
        <w:t> </w:t>
      </w:r>
      <w:r>
        <w:rPr>
          <w:sz w:val="23"/>
          <w:szCs w:val="23"/>
        </w:rPr>
        <w:t>od 10 do</w:t>
      </w:r>
      <w:r>
        <w:rPr>
          <w:b/>
          <w:bCs/>
          <w:sz w:val="23"/>
          <w:szCs w:val="23"/>
        </w:rPr>
        <w:t xml:space="preserve"> </w:t>
      </w:r>
      <w:r>
        <w:t>300 kW odborně způsobilou osobou. Toto sdělení se týká provozování a kontrol spalovacích stacionárních zdrojů znečišťování ovzduší o jmenovitém tepelném příkonu 300 kW a nižším, kapitola 2 pak pouze těch zdrojů, které slouží jako zdroj tepla pro teplovodní soustavu ústředního vytápění. Sdělení je určeno jak provozovatelům spalovacích stacionárních zdrojů umístěných v rodinných domech, bytech a stavbách pro individuální rekreaci, tak provozovatelů zdrojů umístěných v nemovitostech určených pro podnikání. Sdělení popisuje jednotlivé povinnosti, které zákon o ochraně ovzduší a jeho prováděcí právní předpisy ve vztahu k těmto zdrojům stanoví.</w:t>
      </w:r>
    </w:p>
    <w:p w:rsidR="002E7248" w:rsidRDefault="002E7248" w:rsidP="002E7248">
      <w:pPr>
        <w:pStyle w:val="Default"/>
      </w:pPr>
      <w:r>
        <w:t xml:space="preserve">V příloze posílám část metodického pokynu, týkající se této výše uvedené povinnosti a prosím o zveřejnění tak, aby se to dozvědělo co nejvíce občanů, např. na úřední desce. </w:t>
      </w:r>
    </w:p>
    <w:p w:rsidR="002E7248" w:rsidRDefault="002E7248" w:rsidP="002E7248">
      <w:pPr>
        <w:pStyle w:val="Default"/>
      </w:pPr>
    </w:p>
    <w:p w:rsidR="002E7248" w:rsidRDefault="002E7248" w:rsidP="002E7248">
      <w:pPr>
        <w:pStyle w:val="Default"/>
        <w:spacing w:after="240"/>
        <w:rPr>
          <w:color w:val="auto"/>
          <w:sz w:val="22"/>
          <w:szCs w:val="22"/>
        </w:rPr>
      </w:pPr>
      <w:r>
        <w:t>Děkuji za spolupráci a přeji hezký den.</w:t>
      </w:r>
    </w:p>
    <w:p w:rsidR="002E7248" w:rsidRDefault="002E7248" w:rsidP="002E7248"/>
    <w:p w:rsidR="002E7248" w:rsidRDefault="002E7248" w:rsidP="002E7248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Ing. Lada Truhlářová</w:t>
      </w:r>
    </w:p>
    <w:p w:rsidR="002E7248" w:rsidRDefault="002E7248" w:rsidP="002E724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referent odd. </w:t>
      </w:r>
      <w:proofErr w:type="gramStart"/>
      <w:r>
        <w:rPr>
          <w:rFonts w:ascii="Verdana" w:hAnsi="Verdana"/>
          <w:sz w:val="18"/>
          <w:szCs w:val="18"/>
        </w:rPr>
        <w:t>odpadů</w:t>
      </w:r>
      <w:proofErr w:type="gramEnd"/>
      <w:r>
        <w:rPr>
          <w:rFonts w:ascii="Verdana" w:hAnsi="Verdana"/>
          <w:sz w:val="18"/>
          <w:szCs w:val="18"/>
        </w:rPr>
        <w:t xml:space="preserve"> a ochrany ovzduší</w:t>
      </w:r>
    </w:p>
    <w:p w:rsidR="002E7248" w:rsidRDefault="002E7248" w:rsidP="002E724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Odbor životního prostředí</w:t>
      </w:r>
    </w:p>
    <w:p w:rsidR="002E7248" w:rsidRDefault="002E7248" w:rsidP="002E724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Městský úřad Kutná Hora</w:t>
      </w:r>
    </w:p>
    <w:p w:rsidR="002E7248" w:rsidRDefault="002E7248" w:rsidP="002E724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tel.: +420 327 710 264</w:t>
      </w:r>
    </w:p>
    <w:p w:rsidR="002E7248" w:rsidRDefault="002E7248" w:rsidP="002E7248">
      <w:pPr>
        <w:rPr>
          <w:rFonts w:ascii="Verdana" w:hAnsi="Verdana"/>
          <w:sz w:val="16"/>
          <w:szCs w:val="16"/>
        </w:rPr>
      </w:pPr>
      <w:hyperlink r:id="rId4" w:history="1">
        <w:r>
          <w:rPr>
            <w:rStyle w:val="Hypertextovodkaz"/>
            <w:rFonts w:ascii="Verdana" w:hAnsi="Verdana"/>
            <w:sz w:val="18"/>
            <w:szCs w:val="18"/>
          </w:rPr>
          <w:t>www.mu.kutnahora.cz</w:t>
        </w:r>
      </w:hyperlink>
    </w:p>
    <w:p w:rsidR="00C87DD2" w:rsidRDefault="00C87DD2"/>
    <w:sectPr w:rsidR="00C87DD2" w:rsidSect="00C87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7248"/>
    <w:rsid w:val="002E7248"/>
    <w:rsid w:val="00C8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7248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E7248"/>
    <w:rPr>
      <w:color w:val="0000FF"/>
      <w:u w:val="single"/>
    </w:rPr>
  </w:style>
  <w:style w:type="paragraph" w:customStyle="1" w:styleId="Default">
    <w:name w:val="Default"/>
    <w:basedOn w:val="Normln"/>
    <w:rsid w:val="002E7248"/>
    <w:pPr>
      <w:autoSpaceDE w:val="0"/>
      <w:autoSpaceDN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u.kutnahora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OÚ Slavošov</dc:creator>
  <cp:lastModifiedBy>OÚ Slavošov</cp:lastModifiedBy>
  <cp:revision>1</cp:revision>
  <dcterms:created xsi:type="dcterms:W3CDTF">2015-10-19T17:15:00Z</dcterms:created>
  <dcterms:modified xsi:type="dcterms:W3CDTF">2015-10-19T17:16:00Z</dcterms:modified>
</cp:coreProperties>
</file>